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404" w:rsidRDefault="009C5D2C" w:rsidP="009C5D2C">
      <w:pPr>
        <w:pStyle w:val="Antrats"/>
        <w:tabs>
          <w:tab w:val="clear" w:pos="8306"/>
          <w:tab w:val="left" w:pos="6804"/>
        </w:tabs>
      </w:pPr>
      <w:bookmarkStart w:id="0" w:name="_GoBack"/>
      <w:bookmarkEnd w:id="0"/>
      <w:r>
        <w:rPr>
          <w:b/>
        </w:rPr>
        <w:tab/>
      </w:r>
      <w:r>
        <w:rPr>
          <w:b/>
        </w:rPr>
        <w:tab/>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7"/>
      </w:tblGrid>
      <w:tr w:rsidR="00910682" w:rsidTr="00DE25F1">
        <w:trPr>
          <w:trHeight w:hRule="exact" w:val="1308"/>
        </w:trPr>
        <w:tc>
          <w:tcPr>
            <w:tcW w:w="9767" w:type="dxa"/>
            <w:tcBorders>
              <w:top w:val="nil"/>
              <w:left w:val="nil"/>
              <w:bottom w:val="nil"/>
              <w:right w:val="nil"/>
            </w:tcBorders>
            <w:tcMar>
              <w:left w:w="0" w:type="dxa"/>
              <w:right w:w="0" w:type="dxa"/>
            </w:tcMar>
          </w:tcPr>
          <w:p w:rsidR="008E2DAF" w:rsidRPr="008E2DAF" w:rsidRDefault="00DE25F1" w:rsidP="008E2DAF">
            <w:pPr>
              <w:pStyle w:val="Antrat1"/>
            </w:pPr>
            <w:r>
              <w:rPr>
                <w:noProof/>
                <w:lang w:eastAsia="lt-LT"/>
              </w:rPr>
              <w:drawing>
                <wp:anchor distT="0" distB="0" distL="114300" distR="114300" simplePos="0" relativeHeight="251659264" behindDoc="1" locked="0" layoutInCell="1" allowOverlap="1" wp14:anchorId="175630A4" wp14:editId="6094D459">
                  <wp:simplePos x="0" y="0"/>
                  <wp:positionH relativeFrom="column">
                    <wp:posOffset>2971165</wp:posOffset>
                  </wp:positionH>
                  <wp:positionV relativeFrom="paragraph">
                    <wp:posOffset>-454025</wp:posOffset>
                  </wp:positionV>
                  <wp:extent cx="542925" cy="647700"/>
                  <wp:effectExtent l="19050" t="0" r="9525" b="0"/>
                  <wp:wrapTight wrapText="bothSides">
                    <wp:wrapPolygon edited="0">
                      <wp:start x="-758" y="0"/>
                      <wp:lineTo x="-758" y="20965"/>
                      <wp:lineTo x="21979" y="20965"/>
                      <wp:lineTo x="21979" y="0"/>
                      <wp:lineTo x="-758" y="0"/>
                    </wp:wrapPolygon>
                  </wp:wrapTight>
                  <wp:docPr id="8" name="Paveikslėlis 8" descr="RASEINIAI LI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SEINIAI LINIJA"/>
                          <pic:cNvPicPr>
                            <a:picLocks noChangeAspect="1" noChangeArrowheads="1"/>
                          </pic:cNvPicPr>
                        </pic:nvPicPr>
                        <pic:blipFill>
                          <a:blip r:embed="rId7" cstate="print"/>
                          <a:srcRect/>
                          <a:stretch>
                            <a:fillRect/>
                          </a:stretch>
                        </pic:blipFill>
                        <pic:spPr bwMode="auto">
                          <a:xfrm>
                            <a:off x="0" y="0"/>
                            <a:ext cx="542925" cy="647700"/>
                          </a:xfrm>
                          <a:prstGeom prst="rect">
                            <a:avLst/>
                          </a:prstGeom>
                          <a:noFill/>
                          <a:ln w="9525">
                            <a:noFill/>
                            <a:miter lim="800000"/>
                            <a:headEnd/>
                            <a:tailEnd/>
                          </a:ln>
                        </pic:spPr>
                      </pic:pic>
                    </a:graphicData>
                  </a:graphic>
                </wp:anchor>
              </w:drawing>
            </w:r>
          </w:p>
        </w:tc>
      </w:tr>
      <w:tr w:rsidR="008E2DAF" w:rsidTr="00DE25F1">
        <w:trPr>
          <w:trHeight w:hRule="exact" w:val="547"/>
        </w:trPr>
        <w:tc>
          <w:tcPr>
            <w:tcW w:w="9767" w:type="dxa"/>
            <w:tcBorders>
              <w:top w:val="nil"/>
              <w:left w:val="nil"/>
              <w:bottom w:val="nil"/>
              <w:right w:val="nil"/>
            </w:tcBorders>
            <w:tcMar>
              <w:left w:w="0" w:type="dxa"/>
              <w:right w:w="0" w:type="dxa"/>
            </w:tcMar>
          </w:tcPr>
          <w:p w:rsidR="008E2DAF" w:rsidRDefault="008E2DAF" w:rsidP="008E2DAF">
            <w:pPr>
              <w:pStyle w:val="Antrat1"/>
              <w:rPr>
                <w:sz w:val="24"/>
              </w:rPr>
            </w:pPr>
            <w:r w:rsidRPr="00815499">
              <w:rPr>
                <w:sz w:val="24"/>
              </w:rPr>
              <w:t>RASEINIŲ RAJONO SAVIVALDYBĖS TARYBA</w:t>
            </w:r>
          </w:p>
          <w:p w:rsidR="008E2DAF" w:rsidRPr="00815499" w:rsidRDefault="008E2DAF" w:rsidP="00244919">
            <w:pPr>
              <w:pStyle w:val="Antrat1"/>
              <w:rPr>
                <w:sz w:val="24"/>
              </w:rPr>
            </w:pPr>
          </w:p>
        </w:tc>
      </w:tr>
      <w:tr w:rsidR="00910682" w:rsidTr="00244919">
        <w:trPr>
          <w:cantSplit/>
          <w:trHeight w:hRule="exact" w:val="340"/>
        </w:trPr>
        <w:tc>
          <w:tcPr>
            <w:tcW w:w="9767" w:type="dxa"/>
            <w:tcBorders>
              <w:top w:val="nil"/>
              <w:left w:val="nil"/>
              <w:bottom w:val="nil"/>
              <w:right w:val="nil"/>
            </w:tcBorders>
            <w:tcMar>
              <w:left w:w="0" w:type="dxa"/>
              <w:right w:w="0" w:type="dxa"/>
            </w:tcMar>
          </w:tcPr>
          <w:p w:rsidR="00910682" w:rsidRPr="00815499" w:rsidRDefault="00910682">
            <w:pPr>
              <w:pStyle w:val="Antrat1"/>
              <w:rPr>
                <w:sz w:val="24"/>
              </w:rPr>
            </w:pPr>
            <w:r w:rsidRPr="00815499">
              <w:rPr>
                <w:sz w:val="24"/>
              </w:rPr>
              <w:t>SPRENDIMAS</w:t>
            </w:r>
          </w:p>
        </w:tc>
      </w:tr>
      <w:tr w:rsidR="00910682" w:rsidTr="006D5C98">
        <w:trPr>
          <w:cantSplit/>
          <w:trHeight w:val="340"/>
        </w:trPr>
        <w:tc>
          <w:tcPr>
            <w:tcW w:w="9767" w:type="dxa"/>
            <w:tcBorders>
              <w:top w:val="nil"/>
              <w:left w:val="nil"/>
              <w:bottom w:val="nil"/>
              <w:right w:val="nil"/>
            </w:tcBorders>
            <w:tcMar>
              <w:left w:w="0" w:type="dxa"/>
              <w:right w:w="0" w:type="dxa"/>
            </w:tcMar>
          </w:tcPr>
          <w:p w:rsidR="00F7730F" w:rsidRPr="00815499" w:rsidRDefault="00244919" w:rsidP="008E652C">
            <w:pPr>
              <w:pStyle w:val="Antrats"/>
              <w:tabs>
                <w:tab w:val="clear" w:pos="4153"/>
                <w:tab w:val="clear" w:pos="8306"/>
              </w:tabs>
              <w:jc w:val="center"/>
              <w:rPr>
                <w:b/>
                <w:bCs/>
                <w:caps/>
              </w:rPr>
            </w:pPr>
            <w:r w:rsidRPr="00815499">
              <w:rPr>
                <w:b/>
                <w:bCs/>
                <w:caps/>
              </w:rPr>
              <w:t xml:space="preserve">DĖL </w:t>
            </w:r>
            <w:r w:rsidR="007C0C3A">
              <w:rPr>
                <w:b/>
                <w:bCs/>
                <w:caps/>
              </w:rPr>
              <w:t xml:space="preserve">RASEINIŲ RAJONO SAVIVALDYBĖS TARYBOS 2018 M. LAPKRIČIO 29 D. SPRENDIMO </w:t>
            </w:r>
            <w:r w:rsidR="00814179">
              <w:rPr>
                <w:b/>
                <w:bCs/>
                <w:caps/>
              </w:rPr>
              <w:t xml:space="preserve">NR. </w:t>
            </w:r>
            <w:bookmarkStart w:id="1" w:name="n_0"/>
            <w:r w:rsidR="003C4A5F" w:rsidRPr="003C4A5F">
              <w:rPr>
                <w:b/>
                <w:bCs/>
                <w:caps/>
              </w:rPr>
              <w:t xml:space="preserve">TS-377 </w:t>
            </w:r>
            <w:bookmarkEnd w:id="1"/>
            <w:r w:rsidR="007C0C3A">
              <w:rPr>
                <w:b/>
                <w:bCs/>
                <w:caps/>
              </w:rPr>
              <w:t>„DĖL MOKESČIO UŽ IKIMOKYKLINIO IR PRIEŠMOKYKLINIO AMŽIAUS VAIKŲ IŠLAIKYMĄ RASEINIŲ RAJONO ŠVIETIMO ĮSTAIGOSE MOKĖJIMO IR LENGVATŲ TAIKYMO TVARKOS APRAŠO PATVIRTINIMO“ PAKEITIMO</w:t>
            </w:r>
          </w:p>
        </w:tc>
      </w:tr>
      <w:tr w:rsidR="00910682" w:rsidTr="00244919">
        <w:trPr>
          <w:trHeight w:hRule="exact" w:val="964"/>
        </w:trPr>
        <w:tc>
          <w:tcPr>
            <w:tcW w:w="9767" w:type="dxa"/>
            <w:tcBorders>
              <w:top w:val="nil"/>
              <w:left w:val="nil"/>
              <w:bottom w:val="nil"/>
              <w:right w:val="nil"/>
            </w:tcBorders>
            <w:tcMar>
              <w:left w:w="0" w:type="dxa"/>
              <w:right w:w="0" w:type="dxa"/>
            </w:tcMar>
          </w:tcPr>
          <w:p w:rsidR="00244919" w:rsidRDefault="00244919" w:rsidP="00DA0FE0">
            <w:pPr>
              <w:jc w:val="center"/>
            </w:pPr>
          </w:p>
          <w:p w:rsidR="00DA0FE0" w:rsidRDefault="00BA57F6" w:rsidP="00DA0FE0">
            <w:pPr>
              <w:jc w:val="center"/>
            </w:pPr>
            <w:r>
              <w:t>201</w:t>
            </w:r>
            <w:r w:rsidR="00F127F9">
              <w:t>9</w:t>
            </w:r>
            <w:r w:rsidR="00DA0FE0">
              <w:t xml:space="preserve"> m. </w:t>
            </w:r>
            <w:r w:rsidR="00DE25F1">
              <w:t>rugsėjo 26</w:t>
            </w:r>
            <w:r w:rsidR="00576140">
              <w:t xml:space="preserve"> </w:t>
            </w:r>
            <w:r w:rsidR="00DA0FE0">
              <w:t xml:space="preserve">d. Nr. </w:t>
            </w:r>
            <w:r w:rsidR="003C4A5F">
              <w:t>TS-270</w:t>
            </w:r>
          </w:p>
          <w:p w:rsidR="002E623F" w:rsidRDefault="002E623F">
            <w:pPr>
              <w:jc w:val="center"/>
            </w:pPr>
            <w:r>
              <w:t>Raseiniai</w:t>
            </w:r>
          </w:p>
        </w:tc>
      </w:tr>
    </w:tbl>
    <w:p w:rsidR="00244919" w:rsidRDefault="00244919" w:rsidP="00244919">
      <w:pPr>
        <w:pStyle w:val="Antrats"/>
        <w:tabs>
          <w:tab w:val="clear" w:pos="4153"/>
          <w:tab w:val="clear" w:pos="8306"/>
        </w:tabs>
        <w:spacing w:line="360" w:lineRule="auto"/>
      </w:pPr>
    </w:p>
    <w:p w:rsidR="00244919" w:rsidRDefault="007C0C3A" w:rsidP="007C0C3A">
      <w:pPr>
        <w:pStyle w:val="Antrats"/>
        <w:tabs>
          <w:tab w:val="clear" w:pos="4153"/>
          <w:tab w:val="clear" w:pos="8306"/>
        </w:tabs>
        <w:spacing w:line="360" w:lineRule="auto"/>
        <w:jc w:val="both"/>
      </w:pPr>
      <w:r>
        <w:tab/>
        <w:t xml:space="preserve">Vadovaudamasi Lietuvos Respublikos vietos savivaldos įstatymo 18 straipsnio 1 dalimi ir </w:t>
      </w:r>
      <w:r w:rsidR="00A120B8">
        <w:t>atsižvelgdama į ir Raseinių lopšelio-darželio „Saulutė“ direktoriaus 2019 m. rugsėjo 9 d. prašymą Nr. 6-211 „Dėl mokesčio už vaikų išlaikymą ugdymo reikmėms pakeitimo“</w:t>
      </w:r>
      <w:r w:rsidRPr="004C2F1B">
        <w:t>,</w:t>
      </w:r>
      <w:r>
        <w:t xml:space="preserve"> Raseinių rajono savivaldybės taryba n u s p r e n d  ž i a:</w:t>
      </w:r>
    </w:p>
    <w:p w:rsidR="00E40286" w:rsidRDefault="00882E10" w:rsidP="007C0C3A">
      <w:pPr>
        <w:pStyle w:val="Antrats"/>
        <w:tabs>
          <w:tab w:val="clear" w:pos="4153"/>
          <w:tab w:val="clear" w:pos="8306"/>
        </w:tabs>
        <w:spacing w:line="360" w:lineRule="auto"/>
        <w:jc w:val="both"/>
        <w:rPr>
          <w:bCs/>
        </w:rPr>
      </w:pPr>
      <w:r>
        <w:tab/>
        <w:t xml:space="preserve">1. Pakeisti </w:t>
      </w:r>
      <w:r>
        <w:rPr>
          <w:bCs/>
        </w:rPr>
        <w:t xml:space="preserve">Raseinių rajono savivaldybės tarybos 2018 m. lapkričio 29 d. sprendimo Nr. </w:t>
      </w:r>
      <w:bookmarkStart w:id="2" w:name="n_1"/>
      <w:r w:rsidR="003C4A5F" w:rsidRPr="003C4A5F">
        <w:rPr>
          <w:bCs/>
        </w:rPr>
        <w:t xml:space="preserve">TS-377 </w:t>
      </w:r>
      <w:bookmarkEnd w:id="2"/>
      <w:r>
        <w:rPr>
          <w:bCs/>
        </w:rPr>
        <w:t>„Dėl mokesčio už ikimokyklinio ir priešmokyklinio amžiaus vaikų išlaikymą Raseinių rajono švietimo įstaigose mokėjimo ir lengvatų taikymo aprašo patvirtinimo“</w:t>
      </w:r>
      <w:r w:rsidR="00E40286">
        <w:rPr>
          <w:bCs/>
        </w:rPr>
        <w:t>:</w:t>
      </w:r>
    </w:p>
    <w:p w:rsidR="00882E10" w:rsidRDefault="00E40286" w:rsidP="00E40286">
      <w:pPr>
        <w:pStyle w:val="Antrats"/>
        <w:tabs>
          <w:tab w:val="clear" w:pos="4153"/>
          <w:tab w:val="clear" w:pos="8306"/>
        </w:tabs>
        <w:spacing w:line="360" w:lineRule="auto"/>
        <w:ind w:firstLine="720"/>
        <w:jc w:val="both"/>
        <w:rPr>
          <w:bCs/>
        </w:rPr>
      </w:pPr>
      <w:r>
        <w:rPr>
          <w:bCs/>
        </w:rPr>
        <w:t>1.1. pakeisti</w:t>
      </w:r>
      <w:r w:rsidR="00882E10">
        <w:rPr>
          <w:bCs/>
        </w:rPr>
        <w:t xml:space="preserve"> 4 punktą ir jį išdėstyti taip:</w:t>
      </w:r>
    </w:p>
    <w:p w:rsidR="00882E10" w:rsidRDefault="00882E10" w:rsidP="00882E10">
      <w:pPr>
        <w:spacing w:line="360" w:lineRule="auto"/>
        <w:jc w:val="both"/>
      </w:pPr>
      <w:r>
        <w:t>„4</w:t>
      </w:r>
      <w:r w:rsidRPr="00103CE3">
        <w:t xml:space="preserve">. Nustatyti </w:t>
      </w:r>
      <w:r w:rsidRPr="00A80C94">
        <w:t xml:space="preserve">mokestį </w:t>
      </w:r>
      <w:r>
        <w:t>rajono švietimo įstaigose</w:t>
      </w:r>
      <w:r w:rsidRPr="00A80C94">
        <w:t>, įgyvendinančiose</w:t>
      </w:r>
      <w:r>
        <w:t xml:space="preserve"> ikimokyklinio ir priešmokyklinio ugdymo programas</w:t>
      </w:r>
      <w:r w:rsidRPr="00956CCA">
        <w:t>, kurių veiklos trukmė ilgesnė kaip 4 val., ikimokyklinio</w:t>
      </w:r>
      <w:r>
        <w:t xml:space="preserve"> amžiaus vaikams - </w:t>
      </w:r>
      <w:r w:rsidRPr="005E3B07">
        <w:t>0,</w:t>
      </w:r>
      <w:r>
        <w:t>30</w:t>
      </w:r>
      <w:r w:rsidRPr="005E3B07">
        <w:rPr>
          <w:color w:val="FF0000"/>
        </w:rPr>
        <w:t xml:space="preserve"> </w:t>
      </w:r>
      <w:r w:rsidRPr="005E3B07">
        <w:t>Eur už</w:t>
      </w:r>
      <w:r w:rsidRPr="00103CE3">
        <w:t xml:space="preserve"> </w:t>
      </w:r>
      <w:r>
        <w:t xml:space="preserve">kiekvieną </w:t>
      </w:r>
      <w:r w:rsidRPr="00103CE3">
        <w:t>lankytą dieną ir jį skirti ugdymo reikmėms.</w:t>
      </w:r>
      <w:r>
        <w:t>“</w:t>
      </w:r>
      <w:r w:rsidR="00E40286">
        <w:t>;</w:t>
      </w:r>
    </w:p>
    <w:p w:rsidR="007C0C3A" w:rsidRPr="007C0C3A" w:rsidRDefault="00E40286" w:rsidP="00520843">
      <w:pPr>
        <w:pStyle w:val="Antrats"/>
        <w:tabs>
          <w:tab w:val="clear" w:pos="4153"/>
          <w:tab w:val="clear" w:pos="8306"/>
        </w:tabs>
        <w:spacing w:line="360" w:lineRule="auto"/>
        <w:ind w:firstLine="720"/>
        <w:jc w:val="both"/>
      </w:pPr>
      <w:r>
        <w:t>1.</w:t>
      </w:r>
      <w:r w:rsidR="00882E10">
        <w:t>2</w:t>
      </w:r>
      <w:r w:rsidR="007C0C3A">
        <w:t>.</w:t>
      </w:r>
      <w:r w:rsidR="00520843">
        <w:t xml:space="preserve"> </w:t>
      </w:r>
      <w:r>
        <w:t>p</w:t>
      </w:r>
      <w:r w:rsidR="007C0C3A">
        <w:t xml:space="preserve">akeisti </w:t>
      </w:r>
      <w:r>
        <w:t xml:space="preserve">nurodytu sprendimu patvirtinto </w:t>
      </w:r>
      <w:r w:rsidR="00520843">
        <w:rPr>
          <w:bCs/>
        </w:rPr>
        <w:t>M</w:t>
      </w:r>
      <w:r w:rsidR="007C0C3A" w:rsidRPr="007C0C3A">
        <w:rPr>
          <w:bCs/>
        </w:rPr>
        <w:t xml:space="preserve">okesčio už ikimokyklinio ir priešmokyklinio amžiaus vaikų išlaikymą </w:t>
      </w:r>
      <w:r w:rsidR="00520843">
        <w:rPr>
          <w:bCs/>
        </w:rPr>
        <w:t>R</w:t>
      </w:r>
      <w:r w:rsidR="007C0C3A" w:rsidRPr="007C0C3A">
        <w:rPr>
          <w:bCs/>
        </w:rPr>
        <w:t>aseinių rajono švietimo įstaigose mokėjimo ir lengvatų taikymo tvarkos apraš</w:t>
      </w:r>
      <w:r w:rsidR="00520843">
        <w:rPr>
          <w:bCs/>
        </w:rPr>
        <w:t>o</w:t>
      </w:r>
      <w:r>
        <w:rPr>
          <w:bCs/>
        </w:rPr>
        <w:t xml:space="preserve"> </w:t>
      </w:r>
      <w:r w:rsidR="00520843">
        <w:rPr>
          <w:bCs/>
        </w:rPr>
        <w:t>7.1 papunktį ir jį išdėstyti taip:</w:t>
      </w:r>
    </w:p>
    <w:p w:rsidR="00520843" w:rsidRPr="00520843" w:rsidRDefault="00520843" w:rsidP="00520843">
      <w:pPr>
        <w:tabs>
          <w:tab w:val="left" w:pos="1296"/>
          <w:tab w:val="center" w:pos="4153"/>
          <w:tab w:val="right" w:pos="8306"/>
        </w:tabs>
        <w:spacing w:line="360" w:lineRule="auto"/>
        <w:jc w:val="both"/>
      </w:pPr>
      <w:r>
        <w:t>„</w:t>
      </w:r>
      <w:r w:rsidRPr="00520843">
        <w:t xml:space="preserve">7.1. dėl ligos, pateikus </w:t>
      </w:r>
      <w:r>
        <w:t>tėvų (globėjų)</w:t>
      </w:r>
      <w:r w:rsidRPr="00520843">
        <w:t xml:space="preserve"> p</w:t>
      </w:r>
      <w:r>
        <w:t>rašymą</w:t>
      </w:r>
      <w:r w:rsidRPr="00520843">
        <w:t>;</w:t>
      </w:r>
      <w:r>
        <w:t>“</w:t>
      </w:r>
      <w:r w:rsidR="00175472">
        <w:t>.</w:t>
      </w:r>
    </w:p>
    <w:p w:rsidR="00244919" w:rsidRDefault="00520843" w:rsidP="00520843">
      <w:pPr>
        <w:pStyle w:val="Antrats"/>
        <w:tabs>
          <w:tab w:val="clear" w:pos="4153"/>
          <w:tab w:val="clear" w:pos="8306"/>
        </w:tabs>
        <w:spacing w:line="360" w:lineRule="auto"/>
        <w:ind w:firstLine="720"/>
      </w:pPr>
      <w:r>
        <w:t xml:space="preserve">2. Nustatyti, kad šis sprendimas įsigalioja </w:t>
      </w:r>
      <w:r w:rsidRPr="00E40286">
        <w:t xml:space="preserve">2019 m. </w:t>
      </w:r>
      <w:r w:rsidR="00E40286" w:rsidRPr="00E40286">
        <w:t>spalio</w:t>
      </w:r>
      <w:r w:rsidRPr="00E40286">
        <w:t xml:space="preserve"> 1 d.</w:t>
      </w:r>
    </w:p>
    <w:p w:rsidR="00244919" w:rsidRPr="008E652C" w:rsidRDefault="00520843" w:rsidP="008E652C">
      <w:pPr>
        <w:pStyle w:val="Sraopastraipa"/>
        <w:shd w:val="clear" w:color="auto" w:fill="FFFFFF"/>
        <w:spacing w:line="360" w:lineRule="auto"/>
        <w:ind w:left="0" w:firstLine="720"/>
        <w:jc w:val="both"/>
        <w:rPr>
          <w:color w:val="000000"/>
        </w:rPr>
      </w:pPr>
      <w:r>
        <w:rPr>
          <w:color w:val="000000"/>
        </w:rPr>
        <w:t>Šis sprendimas Lietuvos Respublikos administracinių bylų teisenos įstatymo nustatyta tvarka per vieną mėnesį nuo paskelbimo ar įteikimo suinteresuotai šaliai dienos gali būti skundžiamas Regionų apygardos administracinio teismo Šiaulių rūmams (Dvaro  g. 80, LT-76298 Šiauliai).</w:t>
      </w:r>
    </w:p>
    <w:tbl>
      <w:tblPr>
        <w:tblW w:w="9639" w:type="dxa"/>
        <w:tblInd w:w="108" w:type="dxa"/>
        <w:tblLook w:val="0000" w:firstRow="0" w:lastRow="0" w:firstColumn="0" w:lastColumn="0" w:noHBand="0" w:noVBand="0"/>
      </w:tblPr>
      <w:tblGrid>
        <w:gridCol w:w="3686"/>
        <w:gridCol w:w="2410"/>
        <w:gridCol w:w="3543"/>
      </w:tblGrid>
      <w:tr w:rsidR="00910682" w:rsidTr="00616B3D">
        <w:trPr>
          <w:trHeight w:hRule="exact" w:val="340"/>
        </w:trPr>
        <w:tc>
          <w:tcPr>
            <w:tcW w:w="3686" w:type="dxa"/>
          </w:tcPr>
          <w:p w:rsidR="00910682" w:rsidRDefault="001162A6">
            <w:pPr>
              <w:pStyle w:val="Antrats"/>
              <w:tabs>
                <w:tab w:val="clear" w:pos="4153"/>
                <w:tab w:val="clear" w:pos="8306"/>
              </w:tabs>
              <w:spacing w:line="360" w:lineRule="auto"/>
            </w:pPr>
            <w:r>
              <w:t>Savivaldybės m</w:t>
            </w:r>
            <w:r w:rsidR="00910682">
              <w:t xml:space="preserve">eras </w:t>
            </w:r>
          </w:p>
        </w:tc>
        <w:tc>
          <w:tcPr>
            <w:tcW w:w="2410" w:type="dxa"/>
          </w:tcPr>
          <w:p w:rsidR="00910682" w:rsidRDefault="00910682">
            <w:pPr>
              <w:pStyle w:val="Antrats"/>
              <w:tabs>
                <w:tab w:val="clear" w:pos="4153"/>
                <w:tab w:val="clear" w:pos="8306"/>
              </w:tabs>
              <w:spacing w:line="360" w:lineRule="auto"/>
            </w:pPr>
          </w:p>
        </w:tc>
        <w:tc>
          <w:tcPr>
            <w:tcW w:w="3543" w:type="dxa"/>
          </w:tcPr>
          <w:p w:rsidR="00910682" w:rsidRDefault="00DE25F1" w:rsidP="00C454AB">
            <w:pPr>
              <w:pStyle w:val="Antrats"/>
              <w:tabs>
                <w:tab w:val="clear" w:pos="4153"/>
                <w:tab w:val="clear" w:pos="8306"/>
              </w:tabs>
              <w:spacing w:line="360" w:lineRule="auto"/>
              <w:ind w:left="9" w:hanging="9"/>
              <w:jc w:val="right"/>
            </w:pPr>
            <w:r>
              <w:t>Andrius Bautronis</w:t>
            </w:r>
          </w:p>
        </w:tc>
      </w:tr>
    </w:tbl>
    <w:p w:rsidR="009B19AA" w:rsidRDefault="009B19AA">
      <w:pPr>
        <w:pStyle w:val="Antrats"/>
        <w:tabs>
          <w:tab w:val="clear" w:pos="4153"/>
          <w:tab w:val="clear" w:pos="8306"/>
        </w:tabs>
        <w:spacing w:line="360" w:lineRule="auto"/>
      </w:pPr>
    </w:p>
    <w:sectPr w:rsidR="009B19AA" w:rsidSect="008E652C">
      <w:headerReference w:type="even" r:id="rId8"/>
      <w:headerReference w:type="default" r:id="rId9"/>
      <w:headerReference w:type="first" r:id="rId10"/>
      <w:pgSz w:w="11906" w:h="16838" w:code="9"/>
      <w:pgMar w:top="1134" w:right="567"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592" w:rsidRDefault="00373592">
      <w:r>
        <w:separator/>
      </w:r>
    </w:p>
  </w:endnote>
  <w:endnote w:type="continuationSeparator" w:id="0">
    <w:p w:rsidR="00373592" w:rsidRDefault="0037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592" w:rsidRDefault="00373592">
      <w:r>
        <w:separator/>
      </w:r>
    </w:p>
  </w:footnote>
  <w:footnote w:type="continuationSeparator" w:id="0">
    <w:p w:rsidR="00373592" w:rsidRDefault="00373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CE5" w:rsidRDefault="001E195D">
    <w:pPr>
      <w:pStyle w:val="Antrats"/>
      <w:framePr w:wrap="around" w:vAnchor="text" w:hAnchor="margin" w:xAlign="center" w:y="1"/>
      <w:rPr>
        <w:rStyle w:val="Puslapionumeris"/>
      </w:rPr>
    </w:pPr>
    <w:r>
      <w:rPr>
        <w:rStyle w:val="Puslapionumeris"/>
      </w:rPr>
      <w:fldChar w:fldCharType="begin"/>
    </w:r>
    <w:r w:rsidR="007D5CE5">
      <w:rPr>
        <w:rStyle w:val="Puslapionumeris"/>
      </w:rPr>
      <w:instrText xml:space="preserve">PAGE  </w:instrText>
    </w:r>
    <w:r>
      <w:rPr>
        <w:rStyle w:val="Puslapionumeris"/>
      </w:rPr>
      <w:fldChar w:fldCharType="end"/>
    </w:r>
  </w:p>
  <w:p w:rsidR="007D5CE5" w:rsidRDefault="007D5CE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CE5" w:rsidRDefault="001E195D">
    <w:pPr>
      <w:pStyle w:val="Antrats"/>
      <w:framePr w:wrap="around" w:vAnchor="text" w:hAnchor="margin" w:xAlign="center" w:y="1"/>
      <w:rPr>
        <w:rStyle w:val="Puslapionumeris"/>
      </w:rPr>
    </w:pPr>
    <w:r>
      <w:rPr>
        <w:rStyle w:val="Puslapionumeris"/>
      </w:rPr>
      <w:fldChar w:fldCharType="begin"/>
    </w:r>
    <w:r w:rsidR="007D5CE5">
      <w:rPr>
        <w:rStyle w:val="Puslapionumeris"/>
      </w:rPr>
      <w:instrText xml:space="preserve">PAGE  </w:instrText>
    </w:r>
    <w:r>
      <w:rPr>
        <w:rStyle w:val="Puslapionumeris"/>
      </w:rPr>
      <w:fldChar w:fldCharType="separate"/>
    </w:r>
    <w:r w:rsidR="00993B9C">
      <w:rPr>
        <w:rStyle w:val="Puslapionumeris"/>
        <w:noProof/>
      </w:rPr>
      <w:t>2</w:t>
    </w:r>
    <w:r>
      <w:rPr>
        <w:rStyle w:val="Puslapionumeris"/>
      </w:rPr>
      <w:fldChar w:fldCharType="end"/>
    </w:r>
  </w:p>
  <w:p w:rsidR="007D5CE5" w:rsidRDefault="007D5CE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C18" w:rsidRDefault="009C5D2C" w:rsidP="00FA11EB">
    <w:pPr>
      <w:pStyle w:val="Antrats"/>
      <w:tabs>
        <w:tab w:val="clear" w:pos="8306"/>
        <w:tab w:val="left" w:pos="7230"/>
      </w:tabs>
    </w:pPr>
    <w:r>
      <w:tab/>
    </w:r>
    <w:r>
      <w:tab/>
    </w:r>
  </w:p>
  <w:p w:rsidR="009C5D2C" w:rsidRPr="009C5D2C" w:rsidRDefault="005A7C18" w:rsidP="00DE25F1">
    <w:pPr>
      <w:pStyle w:val="Antrats"/>
      <w:tabs>
        <w:tab w:val="clear" w:pos="4153"/>
        <w:tab w:val="clear" w:pos="8306"/>
        <w:tab w:val="center" w:pos="5954"/>
      </w:tabs>
    </w:pPr>
    <w:r>
      <w:rPr>
        <w:b/>
      </w:rPr>
      <w:tab/>
    </w:r>
    <w:r>
      <w:rPr>
        <w:b/>
      </w:rPr>
      <w:tab/>
    </w:r>
    <w:r w:rsidR="008E2DA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3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3E"/>
    <w:rsid w:val="00001195"/>
    <w:rsid w:val="00005DBD"/>
    <w:rsid w:val="00006B34"/>
    <w:rsid w:val="00007463"/>
    <w:rsid w:val="00046167"/>
    <w:rsid w:val="000667F6"/>
    <w:rsid w:val="00066F74"/>
    <w:rsid w:val="000778CD"/>
    <w:rsid w:val="000A478D"/>
    <w:rsid w:val="000B0E58"/>
    <w:rsid w:val="000C010A"/>
    <w:rsid w:val="000C29BC"/>
    <w:rsid w:val="000C3EA0"/>
    <w:rsid w:val="000C686C"/>
    <w:rsid w:val="000D2DF7"/>
    <w:rsid w:val="000E31BB"/>
    <w:rsid w:val="000E7273"/>
    <w:rsid w:val="000F74FD"/>
    <w:rsid w:val="00113EA7"/>
    <w:rsid w:val="00115220"/>
    <w:rsid w:val="001162A6"/>
    <w:rsid w:val="00116F2F"/>
    <w:rsid w:val="001203FE"/>
    <w:rsid w:val="001264B3"/>
    <w:rsid w:val="00133465"/>
    <w:rsid w:val="001452A3"/>
    <w:rsid w:val="00151C47"/>
    <w:rsid w:val="001530DF"/>
    <w:rsid w:val="00167546"/>
    <w:rsid w:val="00175472"/>
    <w:rsid w:val="001809B3"/>
    <w:rsid w:val="00185EA5"/>
    <w:rsid w:val="00192E39"/>
    <w:rsid w:val="00196124"/>
    <w:rsid w:val="001A1F0E"/>
    <w:rsid w:val="001B2750"/>
    <w:rsid w:val="001B6F12"/>
    <w:rsid w:val="001D2EBC"/>
    <w:rsid w:val="001E0B4C"/>
    <w:rsid w:val="001E16E0"/>
    <w:rsid w:val="001E195D"/>
    <w:rsid w:val="001E6039"/>
    <w:rsid w:val="001E6B46"/>
    <w:rsid w:val="001F39D9"/>
    <w:rsid w:val="001F5658"/>
    <w:rsid w:val="001F5E7D"/>
    <w:rsid w:val="00203E5B"/>
    <w:rsid w:val="00207617"/>
    <w:rsid w:val="002338B9"/>
    <w:rsid w:val="00240B99"/>
    <w:rsid w:val="00244919"/>
    <w:rsid w:val="00274CCF"/>
    <w:rsid w:val="0027520E"/>
    <w:rsid w:val="002767BA"/>
    <w:rsid w:val="00283130"/>
    <w:rsid w:val="00286B89"/>
    <w:rsid w:val="002953FB"/>
    <w:rsid w:val="002C011F"/>
    <w:rsid w:val="002D7730"/>
    <w:rsid w:val="002E623F"/>
    <w:rsid w:val="002F1B66"/>
    <w:rsid w:val="003006CC"/>
    <w:rsid w:val="003020E4"/>
    <w:rsid w:val="0031116D"/>
    <w:rsid w:val="00333899"/>
    <w:rsid w:val="00336A2C"/>
    <w:rsid w:val="00345E7A"/>
    <w:rsid w:val="00346731"/>
    <w:rsid w:val="00360DE3"/>
    <w:rsid w:val="00366253"/>
    <w:rsid w:val="00373592"/>
    <w:rsid w:val="003815DB"/>
    <w:rsid w:val="0038556A"/>
    <w:rsid w:val="003A5748"/>
    <w:rsid w:val="003B1EE2"/>
    <w:rsid w:val="003C3CB7"/>
    <w:rsid w:val="003C45E4"/>
    <w:rsid w:val="003C4A5F"/>
    <w:rsid w:val="003D3C8D"/>
    <w:rsid w:val="003F2BBF"/>
    <w:rsid w:val="004327A5"/>
    <w:rsid w:val="00436254"/>
    <w:rsid w:val="00440704"/>
    <w:rsid w:val="004460E5"/>
    <w:rsid w:val="00452FF5"/>
    <w:rsid w:val="004660B8"/>
    <w:rsid w:val="00475FA5"/>
    <w:rsid w:val="00481D35"/>
    <w:rsid w:val="00482121"/>
    <w:rsid w:val="00483D28"/>
    <w:rsid w:val="00485194"/>
    <w:rsid w:val="00497ACF"/>
    <w:rsid w:val="004A0685"/>
    <w:rsid w:val="004A316A"/>
    <w:rsid w:val="004B4441"/>
    <w:rsid w:val="004B5731"/>
    <w:rsid w:val="004B6CD3"/>
    <w:rsid w:val="004B7B25"/>
    <w:rsid w:val="004B7BE4"/>
    <w:rsid w:val="004C1D67"/>
    <w:rsid w:val="004C4CB5"/>
    <w:rsid w:val="004C76C8"/>
    <w:rsid w:val="004D0404"/>
    <w:rsid w:val="004D0594"/>
    <w:rsid w:val="004D08A3"/>
    <w:rsid w:val="00513119"/>
    <w:rsid w:val="005138C4"/>
    <w:rsid w:val="00520843"/>
    <w:rsid w:val="00570009"/>
    <w:rsid w:val="00572784"/>
    <w:rsid w:val="00576140"/>
    <w:rsid w:val="00586E59"/>
    <w:rsid w:val="00594F6D"/>
    <w:rsid w:val="005A7C18"/>
    <w:rsid w:val="005D1E21"/>
    <w:rsid w:val="005D4C58"/>
    <w:rsid w:val="005F1F90"/>
    <w:rsid w:val="005F4C24"/>
    <w:rsid w:val="005F58BB"/>
    <w:rsid w:val="00605281"/>
    <w:rsid w:val="00616B3D"/>
    <w:rsid w:val="00617C80"/>
    <w:rsid w:val="00620DDE"/>
    <w:rsid w:val="006347E2"/>
    <w:rsid w:val="006467D1"/>
    <w:rsid w:val="006535A6"/>
    <w:rsid w:val="00653B3C"/>
    <w:rsid w:val="00666F2B"/>
    <w:rsid w:val="00671177"/>
    <w:rsid w:val="00676B84"/>
    <w:rsid w:val="006A712F"/>
    <w:rsid w:val="006B48E2"/>
    <w:rsid w:val="006C3B33"/>
    <w:rsid w:val="006C44A5"/>
    <w:rsid w:val="006C4757"/>
    <w:rsid w:val="006D5C98"/>
    <w:rsid w:val="006E544F"/>
    <w:rsid w:val="007254F4"/>
    <w:rsid w:val="00730819"/>
    <w:rsid w:val="00733CB5"/>
    <w:rsid w:val="0073501A"/>
    <w:rsid w:val="00736C88"/>
    <w:rsid w:val="00737617"/>
    <w:rsid w:val="00750885"/>
    <w:rsid w:val="007522DD"/>
    <w:rsid w:val="00754DF9"/>
    <w:rsid w:val="00762148"/>
    <w:rsid w:val="00763C74"/>
    <w:rsid w:val="0077648B"/>
    <w:rsid w:val="007773A7"/>
    <w:rsid w:val="00777C0F"/>
    <w:rsid w:val="00782910"/>
    <w:rsid w:val="0078314F"/>
    <w:rsid w:val="007840F5"/>
    <w:rsid w:val="00784B23"/>
    <w:rsid w:val="0078626D"/>
    <w:rsid w:val="007A5FDC"/>
    <w:rsid w:val="007C0C3A"/>
    <w:rsid w:val="007C3A1C"/>
    <w:rsid w:val="007C789C"/>
    <w:rsid w:val="007D5CE5"/>
    <w:rsid w:val="007E1573"/>
    <w:rsid w:val="007E4180"/>
    <w:rsid w:val="007F077B"/>
    <w:rsid w:val="00814179"/>
    <w:rsid w:val="00815499"/>
    <w:rsid w:val="00822183"/>
    <w:rsid w:val="008233EB"/>
    <w:rsid w:val="0082528E"/>
    <w:rsid w:val="008422C4"/>
    <w:rsid w:val="008618F5"/>
    <w:rsid w:val="00866A73"/>
    <w:rsid w:val="0087519C"/>
    <w:rsid w:val="00882E10"/>
    <w:rsid w:val="008B6E95"/>
    <w:rsid w:val="008C3748"/>
    <w:rsid w:val="008D7FA6"/>
    <w:rsid w:val="008E293E"/>
    <w:rsid w:val="008E2DAF"/>
    <w:rsid w:val="008E652C"/>
    <w:rsid w:val="009071DC"/>
    <w:rsid w:val="0090744C"/>
    <w:rsid w:val="0090780A"/>
    <w:rsid w:val="00910682"/>
    <w:rsid w:val="009107FA"/>
    <w:rsid w:val="0092571F"/>
    <w:rsid w:val="0093196E"/>
    <w:rsid w:val="00931C33"/>
    <w:rsid w:val="00936860"/>
    <w:rsid w:val="00952ADD"/>
    <w:rsid w:val="009745FC"/>
    <w:rsid w:val="009818CD"/>
    <w:rsid w:val="00985410"/>
    <w:rsid w:val="00993B9C"/>
    <w:rsid w:val="00993C86"/>
    <w:rsid w:val="009B19AA"/>
    <w:rsid w:val="009C11E8"/>
    <w:rsid w:val="009C5D2C"/>
    <w:rsid w:val="009D37F9"/>
    <w:rsid w:val="00A02FC5"/>
    <w:rsid w:val="00A120B8"/>
    <w:rsid w:val="00A203FA"/>
    <w:rsid w:val="00A50159"/>
    <w:rsid w:val="00A60DB3"/>
    <w:rsid w:val="00A80CA1"/>
    <w:rsid w:val="00A84440"/>
    <w:rsid w:val="00A84645"/>
    <w:rsid w:val="00AA035A"/>
    <w:rsid w:val="00AA1472"/>
    <w:rsid w:val="00AA48DB"/>
    <w:rsid w:val="00AA6A1B"/>
    <w:rsid w:val="00AC0446"/>
    <w:rsid w:val="00AD41D9"/>
    <w:rsid w:val="00AD5373"/>
    <w:rsid w:val="00AF219D"/>
    <w:rsid w:val="00AF3361"/>
    <w:rsid w:val="00B00960"/>
    <w:rsid w:val="00B0484F"/>
    <w:rsid w:val="00B147CE"/>
    <w:rsid w:val="00B20CBE"/>
    <w:rsid w:val="00B5103A"/>
    <w:rsid w:val="00B53D40"/>
    <w:rsid w:val="00B62D3E"/>
    <w:rsid w:val="00B73118"/>
    <w:rsid w:val="00B738BD"/>
    <w:rsid w:val="00B772A7"/>
    <w:rsid w:val="00B83F81"/>
    <w:rsid w:val="00B87BCA"/>
    <w:rsid w:val="00B95583"/>
    <w:rsid w:val="00BA57F6"/>
    <w:rsid w:val="00BB03B8"/>
    <w:rsid w:val="00BB1BD3"/>
    <w:rsid w:val="00BB7659"/>
    <w:rsid w:val="00BE29E7"/>
    <w:rsid w:val="00C24D1D"/>
    <w:rsid w:val="00C4424F"/>
    <w:rsid w:val="00C454AB"/>
    <w:rsid w:val="00C45A88"/>
    <w:rsid w:val="00C5126E"/>
    <w:rsid w:val="00C5146A"/>
    <w:rsid w:val="00C6401A"/>
    <w:rsid w:val="00C77959"/>
    <w:rsid w:val="00C852DA"/>
    <w:rsid w:val="00C916F2"/>
    <w:rsid w:val="00CA1F1C"/>
    <w:rsid w:val="00CB29B8"/>
    <w:rsid w:val="00CC22D5"/>
    <w:rsid w:val="00CC3D86"/>
    <w:rsid w:val="00CC5EBE"/>
    <w:rsid w:val="00CC6EF4"/>
    <w:rsid w:val="00CC7588"/>
    <w:rsid w:val="00CE6F74"/>
    <w:rsid w:val="00D108A5"/>
    <w:rsid w:val="00D20DDF"/>
    <w:rsid w:val="00D332D1"/>
    <w:rsid w:val="00D410D7"/>
    <w:rsid w:val="00D46B52"/>
    <w:rsid w:val="00D47F1E"/>
    <w:rsid w:val="00D5329D"/>
    <w:rsid w:val="00D7373E"/>
    <w:rsid w:val="00D77535"/>
    <w:rsid w:val="00D87288"/>
    <w:rsid w:val="00D94742"/>
    <w:rsid w:val="00D959D0"/>
    <w:rsid w:val="00D96B9D"/>
    <w:rsid w:val="00DA0FE0"/>
    <w:rsid w:val="00DD4507"/>
    <w:rsid w:val="00DD53D2"/>
    <w:rsid w:val="00DE25F1"/>
    <w:rsid w:val="00DE64C9"/>
    <w:rsid w:val="00DE7727"/>
    <w:rsid w:val="00DE7C99"/>
    <w:rsid w:val="00E00A50"/>
    <w:rsid w:val="00E0641D"/>
    <w:rsid w:val="00E20A14"/>
    <w:rsid w:val="00E21717"/>
    <w:rsid w:val="00E40286"/>
    <w:rsid w:val="00E45A04"/>
    <w:rsid w:val="00E6012B"/>
    <w:rsid w:val="00E6739A"/>
    <w:rsid w:val="00E70910"/>
    <w:rsid w:val="00E70B8F"/>
    <w:rsid w:val="00E71FA2"/>
    <w:rsid w:val="00E7427E"/>
    <w:rsid w:val="00E75097"/>
    <w:rsid w:val="00E944A7"/>
    <w:rsid w:val="00EB05F9"/>
    <w:rsid w:val="00EB752A"/>
    <w:rsid w:val="00EB7C0C"/>
    <w:rsid w:val="00EC48E0"/>
    <w:rsid w:val="00EC48EA"/>
    <w:rsid w:val="00EC7477"/>
    <w:rsid w:val="00ED5521"/>
    <w:rsid w:val="00EF1A6A"/>
    <w:rsid w:val="00EF26BA"/>
    <w:rsid w:val="00F01436"/>
    <w:rsid w:val="00F127F9"/>
    <w:rsid w:val="00F13E85"/>
    <w:rsid w:val="00F16EF6"/>
    <w:rsid w:val="00F17296"/>
    <w:rsid w:val="00F226AB"/>
    <w:rsid w:val="00F261AE"/>
    <w:rsid w:val="00F360FA"/>
    <w:rsid w:val="00F4311B"/>
    <w:rsid w:val="00F65A61"/>
    <w:rsid w:val="00F7730F"/>
    <w:rsid w:val="00F87AF2"/>
    <w:rsid w:val="00F91D6F"/>
    <w:rsid w:val="00F96700"/>
    <w:rsid w:val="00FA11EB"/>
    <w:rsid w:val="00FC4FC7"/>
    <w:rsid w:val="00FC7371"/>
    <w:rsid w:val="00FD005D"/>
    <w:rsid w:val="00FE3910"/>
    <w:rsid w:val="00FF1029"/>
    <w:rsid w:val="00FF3835"/>
    <w:rsid w:val="00FF4E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C22AF2-73A7-4754-93BE-6D9B4CCA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sz w:val="26"/>
    </w:rPr>
  </w:style>
  <w:style w:type="paragraph" w:styleId="Antrat2">
    <w:name w:val="heading 2"/>
    <w:basedOn w:val="prastasis"/>
    <w:next w:val="prastasis"/>
    <w:qFormat/>
    <w:pPr>
      <w:keepNext/>
      <w:ind w:left="17"/>
      <w:jc w:val="center"/>
      <w:outlineLvl w:val="1"/>
    </w:pPr>
    <w:rPr>
      <w:b/>
      <w:bCs/>
    </w:rPr>
  </w:style>
  <w:style w:type="paragraph" w:styleId="Antrat3">
    <w:name w:val="heading 3"/>
    <w:basedOn w:val="prastasis"/>
    <w:next w:val="prastasis"/>
    <w:qFormat/>
    <w:pPr>
      <w:keepNext/>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320"/>
        <w:tab w:val="right" w:pos="8640"/>
      </w:tabs>
      <w:overflowPunct w:val="0"/>
      <w:autoSpaceDE w:val="0"/>
      <w:autoSpaceDN w:val="0"/>
      <w:adjustRightInd w:val="0"/>
      <w:textAlignment w:val="baseline"/>
    </w:pPr>
    <w:rPr>
      <w:rFonts w:ascii="TimesLT" w:hAnsi="TimesLT"/>
      <w:sz w:val="26"/>
      <w:szCs w:val="20"/>
      <w:lang w:val="en-US"/>
    </w:rPr>
  </w:style>
  <w:style w:type="paragraph" w:styleId="Pagrindiniotekstotrauka2">
    <w:name w:val="Body Text Indent 2"/>
    <w:basedOn w:val="prastasis"/>
    <w:rsid w:val="00F7730F"/>
    <w:pPr>
      <w:ind w:left="117" w:firstLine="1053"/>
      <w:jc w:val="both"/>
    </w:pPr>
  </w:style>
  <w:style w:type="paragraph" w:styleId="Debesliotekstas">
    <w:name w:val="Balloon Text"/>
    <w:basedOn w:val="prastasis"/>
    <w:semiHidden/>
    <w:rsid w:val="00EB752A"/>
    <w:rPr>
      <w:rFonts w:ascii="Tahoma" w:hAnsi="Tahoma" w:cs="Tahoma"/>
      <w:sz w:val="16"/>
      <w:szCs w:val="16"/>
    </w:rPr>
  </w:style>
  <w:style w:type="table" w:styleId="Lentelstinklelis">
    <w:name w:val="Table Grid"/>
    <w:basedOn w:val="prastojilentel"/>
    <w:rsid w:val="00B6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20843"/>
    <w:pPr>
      <w:ind w:left="720"/>
      <w:contextualSpacing/>
    </w:pPr>
  </w:style>
  <w:style w:type="character" w:styleId="Hipersaitas">
    <w:name w:val="Hyperlink"/>
    <w:basedOn w:val="Numatytasispastraiposriftas"/>
    <w:unhideWhenUsed/>
    <w:rsid w:val="00EF26BA"/>
    <w:rPr>
      <w:color w:val="0000FF" w:themeColor="hyperlink"/>
      <w:u w:val="single"/>
    </w:rPr>
  </w:style>
  <w:style w:type="character" w:customStyle="1" w:styleId="Neapdorotaspaminjimas1">
    <w:name w:val="Neapdorotas paminėjimas1"/>
    <w:basedOn w:val="Numatytasispastraiposriftas"/>
    <w:uiPriority w:val="99"/>
    <w:semiHidden/>
    <w:unhideWhenUsed/>
    <w:rsid w:val="00EF2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47FAD-A937-418D-AE93-DFAF6F64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1214</Words>
  <Characters>692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Manager>2019-09-26</Manager>
  <Company>Raseiniu r.sav.administracija</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Raseinių rajono savivaldybės tarybos 2018 m. lapkričio 29 d. sprendimo TS-377 "Dėl mokesčio už ikimokyklinio ir priešmokyklinio amžiaus vaikų išlaikymą Raseinių rajono švietimo įstaigose mokėjimo ir lengvatų taikymo tvarkos aprašo patvirtinimo" pakeitimo</dc:title>
  <dc:subject>TS-270</dc:subject>
  <dc:creator>RASEINIŲ RAJONO SAVIVALDYBĖS TARYBA</dc:creator>
  <cp:lastModifiedBy>Dokumentai</cp:lastModifiedBy>
  <cp:revision>2</cp:revision>
  <cp:lastPrinted>2018-01-04T13:50:00Z</cp:lastPrinted>
  <dcterms:created xsi:type="dcterms:W3CDTF">2019-10-09T10:12:00Z</dcterms:created>
  <dcterms:modified xsi:type="dcterms:W3CDTF">2019-10-09T10:12:00Z</dcterms:modified>
  <cp:category>SPRENDIMAS</cp:category>
</cp:coreProperties>
</file>